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1C5FB" w14:textId="2B24E508" w:rsidR="00BF3418" w:rsidRDefault="00BF3418" w:rsidP="00BF3418">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highlight w:val="yellow"/>
        </w:rPr>
        <w:t>7.3 Institutional Distinctiveness:</w:t>
      </w:r>
    </w:p>
    <w:p w14:paraId="2377695C" w14:textId="77777777" w:rsidR="0070142B" w:rsidRPr="0070142B" w:rsidRDefault="0070142B" w:rsidP="0070142B">
      <w:pPr>
        <w:spacing w:line="360" w:lineRule="auto"/>
        <w:jc w:val="both"/>
        <w:rPr>
          <w:rFonts w:ascii="Times New Roman" w:hAnsi="Times New Roman" w:cs="Times New Roman"/>
          <w:b/>
          <w:bCs/>
          <w:sz w:val="24"/>
          <w:szCs w:val="24"/>
        </w:rPr>
      </w:pPr>
      <w:r w:rsidRPr="0070142B">
        <w:rPr>
          <w:rFonts w:ascii="Times New Roman" w:hAnsi="Times New Roman" w:cs="Times New Roman"/>
          <w:b/>
          <w:bCs/>
          <w:sz w:val="24"/>
          <w:szCs w:val="24"/>
        </w:rPr>
        <w:t>7.3 Institutional Distinctiveness: Skill Connect Programme, Madurai Institute of Social Sciences (MISS)</w:t>
      </w:r>
    </w:p>
    <w:p w14:paraId="3BCE8708"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The college  stands out for its distinctiveness in promoting holistic student development by integrating soft skills training, entrepreneurship education, and strong alumni engagement. This unique approach ensures that students are equipped with both personal and professional competencies, preparing them for careers in fields such as social work, human resource management, psychology, and community development. At the core of this distinctiveness is MISS’s Skill Connect Programme, a series of initiatives designed to foster student growth and success by combining academic excellence with practical, real-world applications.</w:t>
      </w:r>
    </w:p>
    <w:p w14:paraId="2C1874FC" w14:textId="7EB12334" w:rsidR="0070142B" w:rsidRPr="00146A09" w:rsidRDefault="0070142B" w:rsidP="0070142B">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rPr>
        <w:t>Alumni Network: A Key Driver for Student Growth</w:t>
      </w:r>
      <w:r w:rsidR="00146A09">
        <w:rPr>
          <w:rFonts w:ascii="Times New Roman" w:hAnsi="Times New Roman" w:cs="Times New Roman"/>
          <w:b/>
          <w:bCs/>
          <w:sz w:val="24"/>
          <w:szCs w:val="24"/>
        </w:rPr>
        <w:t>:</w:t>
      </w:r>
    </w:p>
    <w:p w14:paraId="35342C36" w14:textId="39C9C0E0"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 xml:space="preserve">The </w:t>
      </w:r>
      <w:r w:rsidR="00146A09">
        <w:rPr>
          <w:rFonts w:ascii="Times New Roman" w:hAnsi="Times New Roman" w:cs="Times New Roman"/>
          <w:sz w:val="24"/>
          <w:szCs w:val="24"/>
        </w:rPr>
        <w:t>A</w:t>
      </w:r>
      <w:r w:rsidRPr="0070142B">
        <w:rPr>
          <w:rFonts w:ascii="Times New Roman" w:hAnsi="Times New Roman" w:cs="Times New Roman"/>
          <w:sz w:val="24"/>
          <w:szCs w:val="24"/>
        </w:rPr>
        <w:t>lumni network at MISS plays a pivotal role in shaping student experiences beyond the classroom. Comprising professionals who have excelled in various sectors, this network acts as a bridge between academic learning and industry application. The institution actively involves its alumni in student-centric activities, ensuring that current students benefit from industry insights, career opportunities, and practical guidance.</w:t>
      </w:r>
    </w:p>
    <w:p w14:paraId="2B237C7D"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Key contributions of the alumni network include:</w:t>
      </w:r>
    </w:p>
    <w:p w14:paraId="397DB849"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Mentorship Programs: Alumni mentor students by offering career advice, personal guidance, and networking opportunities. This mentorship helps students understand the challenges they will face in the workforce, making them more resilient and adaptable.</w:t>
      </w:r>
    </w:p>
    <w:p w14:paraId="2713ABA7" w14:textId="0854A269"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Skill Development Workshops: Alum</w:t>
      </w:r>
      <w:r w:rsidR="00146A09">
        <w:rPr>
          <w:rFonts w:ascii="Times New Roman" w:hAnsi="Times New Roman" w:cs="Times New Roman"/>
          <w:sz w:val="24"/>
          <w:szCs w:val="24"/>
        </w:rPr>
        <w:t>us</w:t>
      </w:r>
      <w:r w:rsidRPr="0070142B">
        <w:rPr>
          <w:rFonts w:ascii="Times New Roman" w:hAnsi="Times New Roman" w:cs="Times New Roman"/>
          <w:sz w:val="24"/>
          <w:szCs w:val="24"/>
        </w:rPr>
        <w:t xml:space="preserve"> conduct workshops focusing on essential skills such as leadership, communication, and problem-solving. These workshops provide practical insights, helping students develop the soft skills necessary for professional success.</w:t>
      </w:r>
    </w:p>
    <w:p w14:paraId="38ACE50F" w14:textId="7D8003EE"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 xml:space="preserve">Job Placement Assistance: Leveraging their extensive industry connections, alumni provide job placement support to students. This initiative significantly enhances </w:t>
      </w:r>
      <w:r w:rsidR="00146A09">
        <w:rPr>
          <w:rFonts w:ascii="Times New Roman" w:hAnsi="Times New Roman" w:cs="Times New Roman"/>
          <w:sz w:val="24"/>
          <w:szCs w:val="24"/>
        </w:rPr>
        <w:t>students' employability</w:t>
      </w:r>
      <w:r w:rsidRPr="0070142B">
        <w:rPr>
          <w:rFonts w:ascii="Times New Roman" w:hAnsi="Times New Roman" w:cs="Times New Roman"/>
          <w:sz w:val="24"/>
          <w:szCs w:val="24"/>
        </w:rPr>
        <w:t>, many of whom secure positions in prestigious organizations across sectors like NGOs, government bodies, and corporate firms.</w:t>
      </w:r>
    </w:p>
    <w:p w14:paraId="5877ADBB" w14:textId="77777777" w:rsidR="00146A09" w:rsidRDefault="00146A09" w:rsidP="0070142B">
      <w:pPr>
        <w:spacing w:line="360" w:lineRule="auto"/>
        <w:jc w:val="both"/>
        <w:rPr>
          <w:rFonts w:ascii="Times New Roman" w:hAnsi="Times New Roman" w:cs="Times New Roman"/>
          <w:sz w:val="24"/>
          <w:szCs w:val="24"/>
        </w:rPr>
      </w:pPr>
    </w:p>
    <w:p w14:paraId="66271364" w14:textId="77777777" w:rsidR="00146A09" w:rsidRDefault="00146A09" w:rsidP="0070142B">
      <w:pPr>
        <w:spacing w:line="360" w:lineRule="auto"/>
        <w:jc w:val="both"/>
        <w:rPr>
          <w:rFonts w:ascii="Times New Roman" w:hAnsi="Times New Roman" w:cs="Times New Roman"/>
          <w:b/>
          <w:bCs/>
          <w:sz w:val="24"/>
          <w:szCs w:val="24"/>
        </w:rPr>
      </w:pPr>
    </w:p>
    <w:p w14:paraId="5BDC3D8D" w14:textId="6CA08BFB" w:rsidR="0070142B" w:rsidRPr="00146A09" w:rsidRDefault="0070142B" w:rsidP="0070142B">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rPr>
        <w:lastRenderedPageBreak/>
        <w:t>Focus on Soft Skills and Technical Competencies</w:t>
      </w:r>
    </w:p>
    <w:p w14:paraId="3D173190"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MISS’s Skill Connect Programme emphasizes the importance of developing both soft skills and technical competencies. These initiatives are designed to ensure students are well-prepared for personal and professional success, aligning with the institution’s mission to produce socially responsible and industry-ready graduates.</w:t>
      </w:r>
    </w:p>
    <w:p w14:paraId="3881B662"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A flagship component of the program is the Bridge Course on Global Vision of English, conducted by the Department of English. This course focuses on improving students’ communication skills and life skills, particularly in the areas of listening, speaking, reading, and writing (LSRW). The course is particularly critical for preparing students for interviews, group discussions, and workplace communication, thereby equipping them with the tools needed to thrive in a competitive job market.</w:t>
      </w:r>
    </w:p>
    <w:p w14:paraId="755CCF36" w14:textId="77777777" w:rsidR="0070142B" w:rsidRPr="00146A09" w:rsidRDefault="0070142B" w:rsidP="0070142B">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rPr>
        <w:t>Entrepreneurship and Innovation</w:t>
      </w:r>
    </w:p>
    <w:p w14:paraId="2E4D537C"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MISS prioritizes entrepreneurship and innovation through its Innovation and Incubation Centre. Several workshops are held to encourage entrepreneurial thinking and develop practical business skills among students.</w:t>
      </w:r>
    </w:p>
    <w:p w14:paraId="7AE5B9EC" w14:textId="77777777" w:rsidR="0070142B" w:rsidRPr="0070142B" w:rsidRDefault="0070142B" w:rsidP="0070142B">
      <w:pPr>
        <w:spacing w:line="360" w:lineRule="auto"/>
        <w:jc w:val="both"/>
        <w:rPr>
          <w:rFonts w:ascii="Times New Roman" w:hAnsi="Times New Roman" w:cs="Times New Roman"/>
          <w:sz w:val="24"/>
          <w:szCs w:val="24"/>
        </w:rPr>
      </w:pPr>
      <w:r w:rsidRPr="00146A09">
        <w:rPr>
          <w:rFonts w:ascii="Times New Roman" w:hAnsi="Times New Roman" w:cs="Times New Roman"/>
          <w:b/>
          <w:bCs/>
          <w:sz w:val="24"/>
          <w:szCs w:val="24"/>
        </w:rPr>
        <w:t>Key workshops include</w:t>
      </w:r>
      <w:r w:rsidRPr="0070142B">
        <w:rPr>
          <w:rFonts w:ascii="Times New Roman" w:hAnsi="Times New Roman" w:cs="Times New Roman"/>
          <w:sz w:val="24"/>
          <w:szCs w:val="24"/>
        </w:rPr>
        <w:t>:</w:t>
      </w:r>
    </w:p>
    <w:p w14:paraId="47DA3A7D"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Workshop on Intellectual Property Rights (IPR): Sponsored by EDII Tamil Nadu, this workshop educated students on the importance of protecting business ideas through patents, trademarks, and copyrights. This session was crucial in helping students understand the need for intellectual property protection in entrepreneurial ventures.</w:t>
      </w:r>
    </w:p>
    <w:p w14:paraId="1A02B3C4"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Design Thinking Workshop: This interactive workshop introduced students to the five stages of design thinking—empathize, define, ideate, prototype, and test. Students were encouraged to brainstorm innovative solutions to business challenges, fostering creativity and teamwork.</w:t>
      </w:r>
    </w:p>
    <w:p w14:paraId="74B71E52"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Business Plan Preparation: Focused on the critical aspects of creating a business plan, this workshop provided students with practical templates and hands-on experience in drafting comprehensive business proposals. Participants learned the importance of planning and structuring a business for long-term success.</w:t>
      </w:r>
    </w:p>
    <w:p w14:paraId="301331DE"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Entrepreneurial Competencies Workshop: Led by Mr. Mithun from JEKA Corporate Services, this session provided insights into turning conventional ideas into innovative ventures. The workshop highlighted the role of social media, networking, and community engagement in promoting entrepreneurial activities.</w:t>
      </w:r>
    </w:p>
    <w:p w14:paraId="6B6CD1B6" w14:textId="77777777" w:rsidR="0070142B" w:rsidRPr="00146A09" w:rsidRDefault="0070142B" w:rsidP="0070142B">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rPr>
        <w:t>Collaboration with Government Programs</w:t>
      </w:r>
    </w:p>
    <w:p w14:paraId="0CD970C9" w14:textId="05C648FF"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 xml:space="preserve">MISS’s commitment to fostering entrepreneurship is further demonstrated through its collaboration with </w:t>
      </w:r>
      <w:r w:rsidR="00146A09">
        <w:rPr>
          <w:rFonts w:ascii="Times New Roman" w:hAnsi="Times New Roman" w:cs="Times New Roman"/>
          <w:sz w:val="24"/>
          <w:szCs w:val="24"/>
        </w:rPr>
        <w:t>G</w:t>
      </w:r>
      <w:r w:rsidRPr="0070142B">
        <w:rPr>
          <w:rFonts w:ascii="Times New Roman" w:hAnsi="Times New Roman" w:cs="Times New Roman"/>
          <w:sz w:val="24"/>
          <w:szCs w:val="24"/>
        </w:rPr>
        <w:t>overnment schemes that support aspiring entrepreneurs. Workshops like Schemes and Programs for Young Entrepreneurs, led by experts from the District Industries and C</w:t>
      </w:r>
      <w:r w:rsidR="00146A09">
        <w:rPr>
          <w:rFonts w:ascii="Times New Roman" w:hAnsi="Times New Roman" w:cs="Times New Roman"/>
          <w:sz w:val="24"/>
          <w:szCs w:val="24"/>
        </w:rPr>
        <w:t>entre</w:t>
      </w:r>
      <w:r w:rsidRPr="0070142B">
        <w:rPr>
          <w:rFonts w:ascii="Times New Roman" w:hAnsi="Times New Roman" w:cs="Times New Roman"/>
          <w:sz w:val="24"/>
          <w:szCs w:val="24"/>
        </w:rPr>
        <w:t xml:space="preserve"> (DIC), introduced students to financial assistance programs such as:</w:t>
      </w:r>
    </w:p>
    <w:p w14:paraId="018B4799"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New Entrepreneur-Cum-Enterprise Development Scheme (NEEDS)</w:t>
      </w:r>
    </w:p>
    <w:p w14:paraId="57467C51" w14:textId="77777777"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Prime Minister’s Employment Generation Programme (PMEGP)</w:t>
      </w:r>
    </w:p>
    <w:p w14:paraId="461C110F" w14:textId="31A0D77F" w:rsidR="0070142B" w:rsidRPr="0070142B" w:rsidRDefault="0070142B" w:rsidP="0070142B">
      <w:pPr>
        <w:spacing w:line="360" w:lineRule="auto"/>
        <w:jc w:val="both"/>
        <w:rPr>
          <w:rFonts w:ascii="Times New Roman" w:hAnsi="Times New Roman" w:cs="Times New Roman"/>
          <w:sz w:val="24"/>
          <w:szCs w:val="24"/>
        </w:rPr>
      </w:pPr>
      <w:r w:rsidRPr="0070142B">
        <w:rPr>
          <w:rFonts w:ascii="Times New Roman" w:hAnsi="Times New Roman" w:cs="Times New Roman"/>
          <w:sz w:val="24"/>
          <w:szCs w:val="24"/>
        </w:rPr>
        <w:t xml:space="preserve">These programs offer financial aid, loans, and subsidies, helping students launch their entrepreneurial ventures with the necessary support from </w:t>
      </w:r>
      <w:r w:rsidR="00146A09">
        <w:rPr>
          <w:rFonts w:ascii="Times New Roman" w:hAnsi="Times New Roman" w:cs="Times New Roman"/>
          <w:sz w:val="24"/>
          <w:szCs w:val="24"/>
        </w:rPr>
        <w:t>G</w:t>
      </w:r>
      <w:r w:rsidRPr="0070142B">
        <w:rPr>
          <w:rFonts w:ascii="Times New Roman" w:hAnsi="Times New Roman" w:cs="Times New Roman"/>
          <w:sz w:val="24"/>
          <w:szCs w:val="24"/>
        </w:rPr>
        <w:t>overnment institutions.</w:t>
      </w:r>
    </w:p>
    <w:p w14:paraId="20BDD81C" w14:textId="77777777" w:rsidR="0070142B" w:rsidRPr="00146A09" w:rsidRDefault="0070142B" w:rsidP="0070142B">
      <w:pPr>
        <w:spacing w:line="360" w:lineRule="auto"/>
        <w:jc w:val="both"/>
        <w:rPr>
          <w:rFonts w:ascii="Times New Roman" w:hAnsi="Times New Roman" w:cs="Times New Roman"/>
          <w:b/>
          <w:bCs/>
          <w:sz w:val="24"/>
          <w:szCs w:val="24"/>
        </w:rPr>
      </w:pPr>
      <w:r w:rsidRPr="00146A09">
        <w:rPr>
          <w:rFonts w:ascii="Times New Roman" w:hAnsi="Times New Roman" w:cs="Times New Roman"/>
          <w:b/>
          <w:bCs/>
          <w:sz w:val="24"/>
          <w:szCs w:val="24"/>
        </w:rPr>
        <w:t>Conclusion</w:t>
      </w:r>
    </w:p>
    <w:p w14:paraId="7965A89C" w14:textId="5FB47328" w:rsidR="0070142B" w:rsidRPr="0070142B" w:rsidRDefault="00C63838" w:rsidP="007014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0070142B" w:rsidRPr="0070142B">
        <w:rPr>
          <w:rFonts w:ascii="Times New Roman" w:hAnsi="Times New Roman" w:cs="Times New Roman"/>
          <w:sz w:val="24"/>
          <w:szCs w:val="24"/>
        </w:rPr>
        <w:t>Skill Connect Programme, which combines a robust alumni network, comprehensive soft skills training, and entrepreneurship development. Through initiatives like the Bridge Course on Global Vision of English, workshops on IPR, and hands-on training in business planning, MISS ensures that its students are academically proficient, socially responsible, entrepreneurial, and prepared for real-world challenges.</w:t>
      </w:r>
    </w:p>
    <w:p w14:paraId="72BA7916" w14:textId="7F31B39E" w:rsidR="00E92567" w:rsidRPr="0070142B" w:rsidRDefault="00E85779" w:rsidP="0070142B">
      <w:pPr>
        <w:spacing w:line="360" w:lineRule="auto"/>
        <w:jc w:val="both"/>
        <w:rPr>
          <w:rFonts w:ascii="Times New Roman" w:hAnsi="Times New Roman" w:cs="Times New Roman"/>
          <w:sz w:val="24"/>
          <w:szCs w:val="24"/>
        </w:rPr>
      </w:pPr>
      <w:r>
        <w:rPr>
          <w:rFonts w:ascii="Times New Roman" w:hAnsi="Times New Roman" w:cs="Times New Roman"/>
          <w:sz w:val="24"/>
          <w:szCs w:val="24"/>
        </w:rPr>
        <w:t>MISS exemplifies institutional distinctiveness by providing students with the skills, knowledge, and resources they need to succeed</w:t>
      </w:r>
      <w:r w:rsidR="0070142B" w:rsidRPr="0070142B">
        <w:rPr>
          <w:rFonts w:ascii="Times New Roman" w:hAnsi="Times New Roman" w:cs="Times New Roman"/>
          <w:sz w:val="24"/>
          <w:szCs w:val="24"/>
        </w:rPr>
        <w:t>. The Skill Connect Programme serves as a model for holistic education, ensuring that students graduate with the capabilities to thrive in their chosen fields while contributing positively to society.</w:t>
      </w:r>
    </w:p>
    <w:p w14:paraId="72999F42" w14:textId="77777777" w:rsidR="00636BD8" w:rsidRPr="0070142B" w:rsidRDefault="00636BD8" w:rsidP="00BF3418">
      <w:pPr>
        <w:spacing w:line="360" w:lineRule="auto"/>
        <w:jc w:val="both"/>
        <w:rPr>
          <w:rFonts w:ascii="Times New Roman" w:hAnsi="Times New Roman" w:cs="Times New Roman"/>
          <w:sz w:val="24"/>
          <w:szCs w:val="24"/>
        </w:rPr>
      </w:pPr>
    </w:p>
    <w:sectPr w:rsidR="00636BD8" w:rsidRPr="00701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E4484"/>
    <w:multiLevelType w:val="multilevel"/>
    <w:tmpl w:val="86E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C4314"/>
    <w:multiLevelType w:val="multilevel"/>
    <w:tmpl w:val="19E0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B4453"/>
    <w:multiLevelType w:val="multilevel"/>
    <w:tmpl w:val="F3F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91A36"/>
    <w:multiLevelType w:val="multilevel"/>
    <w:tmpl w:val="86F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B6D27"/>
    <w:multiLevelType w:val="multilevel"/>
    <w:tmpl w:val="9C9C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271FA"/>
    <w:multiLevelType w:val="multilevel"/>
    <w:tmpl w:val="A566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79343">
    <w:abstractNumId w:val="3"/>
  </w:num>
  <w:num w:numId="2" w16cid:durableId="101724430">
    <w:abstractNumId w:val="5"/>
  </w:num>
  <w:num w:numId="3" w16cid:durableId="884491683">
    <w:abstractNumId w:val="1"/>
  </w:num>
  <w:num w:numId="4" w16cid:durableId="574239897">
    <w:abstractNumId w:val="4"/>
  </w:num>
  <w:num w:numId="5" w16cid:durableId="999694475">
    <w:abstractNumId w:val="0"/>
  </w:num>
  <w:num w:numId="6" w16cid:durableId="416363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18"/>
    <w:rsid w:val="00117B99"/>
    <w:rsid w:val="00146A09"/>
    <w:rsid w:val="00203F93"/>
    <w:rsid w:val="003F47DF"/>
    <w:rsid w:val="004204B6"/>
    <w:rsid w:val="00636BD8"/>
    <w:rsid w:val="0070142B"/>
    <w:rsid w:val="00740AE8"/>
    <w:rsid w:val="008D1264"/>
    <w:rsid w:val="00992EAD"/>
    <w:rsid w:val="00BF3418"/>
    <w:rsid w:val="00C122CD"/>
    <w:rsid w:val="00C63838"/>
    <w:rsid w:val="00D22D24"/>
    <w:rsid w:val="00E85779"/>
    <w:rsid w:val="00E92567"/>
  </w:rsids>
  <m:mathPr>
    <m:mathFont m:val="Cambria Math"/>
    <m:brkBin m:val="before"/>
    <m:brkBinSub m:val="--"/>
    <m:smallFrac m:val="0"/>
    <m:dispDef/>
    <m:lMargin m:val="0"/>
    <m:rMargin m:val="0"/>
    <m:defJc m:val="centerGroup"/>
    <m:wrapIndent m:val="1440"/>
    <m:intLim m:val="subSup"/>
    <m:naryLim m:val="undOvr"/>
  </m:mathPr>
  <w:themeFontLang w:val="en-V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C7B0C"/>
  <w15:chartTrackingRefBased/>
  <w15:docId w15:val="{110B9AFA-AE71-4880-87F8-A463D8AE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V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418"/>
    <w:rPr>
      <w:color w:val="0563C1" w:themeColor="hyperlink"/>
      <w:u w:val="single"/>
    </w:rPr>
  </w:style>
  <w:style w:type="character" w:styleId="UnresolvedMention">
    <w:name w:val="Unresolved Mention"/>
    <w:basedOn w:val="DefaultParagraphFont"/>
    <w:uiPriority w:val="99"/>
    <w:semiHidden/>
    <w:unhideWhenUsed/>
    <w:rsid w:val="00BF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6921">
      <w:bodyDiv w:val="1"/>
      <w:marLeft w:val="0"/>
      <w:marRight w:val="0"/>
      <w:marTop w:val="0"/>
      <w:marBottom w:val="0"/>
      <w:divBdr>
        <w:top w:val="none" w:sz="0" w:space="0" w:color="auto"/>
        <w:left w:val="none" w:sz="0" w:space="0" w:color="auto"/>
        <w:bottom w:val="none" w:sz="0" w:space="0" w:color="auto"/>
        <w:right w:val="none" w:sz="0" w:space="0" w:color="auto"/>
      </w:divBdr>
    </w:div>
    <w:div w:id="737557019">
      <w:bodyDiv w:val="1"/>
      <w:marLeft w:val="0"/>
      <w:marRight w:val="0"/>
      <w:marTop w:val="0"/>
      <w:marBottom w:val="0"/>
      <w:divBdr>
        <w:top w:val="none" w:sz="0" w:space="0" w:color="auto"/>
        <w:left w:val="none" w:sz="0" w:space="0" w:color="auto"/>
        <w:bottom w:val="none" w:sz="0" w:space="0" w:color="auto"/>
        <w:right w:val="none" w:sz="0" w:space="0" w:color="auto"/>
      </w:divBdr>
    </w:div>
    <w:div w:id="930435207">
      <w:bodyDiv w:val="1"/>
      <w:marLeft w:val="0"/>
      <w:marRight w:val="0"/>
      <w:marTop w:val="0"/>
      <w:marBottom w:val="0"/>
      <w:divBdr>
        <w:top w:val="none" w:sz="0" w:space="0" w:color="auto"/>
        <w:left w:val="none" w:sz="0" w:space="0" w:color="auto"/>
        <w:bottom w:val="none" w:sz="0" w:space="0" w:color="auto"/>
        <w:right w:val="none" w:sz="0" w:space="0" w:color="auto"/>
      </w:divBdr>
    </w:div>
    <w:div w:id="983462050">
      <w:bodyDiv w:val="1"/>
      <w:marLeft w:val="0"/>
      <w:marRight w:val="0"/>
      <w:marTop w:val="0"/>
      <w:marBottom w:val="0"/>
      <w:divBdr>
        <w:top w:val="none" w:sz="0" w:space="0" w:color="auto"/>
        <w:left w:val="none" w:sz="0" w:space="0" w:color="auto"/>
        <w:bottom w:val="none" w:sz="0" w:space="0" w:color="auto"/>
        <w:right w:val="none" w:sz="0" w:space="0" w:color="auto"/>
      </w:divBdr>
    </w:div>
    <w:div w:id="1244097640">
      <w:bodyDiv w:val="1"/>
      <w:marLeft w:val="0"/>
      <w:marRight w:val="0"/>
      <w:marTop w:val="0"/>
      <w:marBottom w:val="0"/>
      <w:divBdr>
        <w:top w:val="none" w:sz="0" w:space="0" w:color="auto"/>
        <w:left w:val="none" w:sz="0" w:space="0" w:color="auto"/>
        <w:bottom w:val="none" w:sz="0" w:space="0" w:color="auto"/>
        <w:right w:val="none" w:sz="0" w:space="0" w:color="auto"/>
      </w:divBdr>
    </w:div>
    <w:div w:id="21326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768</Words>
  <Characters>5147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Rajalakshmi R</dc:creator>
  <cp:keywords/>
  <dc:description/>
  <cp:lastModifiedBy>Rajalakshmi R</cp:lastModifiedBy>
  <cp:revision>6</cp:revision>
  <dcterms:created xsi:type="dcterms:W3CDTF">2024-09-29T05:49:00Z</dcterms:created>
  <dcterms:modified xsi:type="dcterms:W3CDTF">2024-10-03T01:32:00Z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18ac0f53-2d61-4217-9fdb-1c80b39a4ee4</vt:lpwstr>
  </property>
</Properties>
</file>